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046C" w:rsidRDefault="0018046C" w:rsidP="0018046C">
      <w:pPr>
        <w:widowControl w:val="0"/>
        <w:spacing w:after="60" w:line="268" w:lineRule="auto"/>
        <w:ind w:firstLine="284"/>
        <w:jc w:val="center"/>
        <w:rPr>
          <w:b/>
          <w:bCs/>
          <w:sz w:val="36"/>
          <w:szCs w:val="36"/>
          <w14:ligatures w14:val="none"/>
        </w:rPr>
      </w:pPr>
      <w:r>
        <w:rPr>
          <w:b/>
          <w:bCs/>
          <w:sz w:val="36"/>
          <w:szCs w:val="36"/>
          <w14:ligatures w14:val="none"/>
        </w:rPr>
        <w:t>NOS MEILLEURS VŒUX 2018 :</w:t>
      </w:r>
    </w:p>
    <w:p w:rsidR="0018046C" w:rsidRDefault="0018046C" w:rsidP="0018046C">
      <w:pPr>
        <w:widowControl w:val="0"/>
        <w:spacing w:after="60" w:line="268" w:lineRule="auto"/>
        <w:ind w:firstLine="284"/>
        <w:jc w:val="center"/>
        <w:rPr>
          <w:b/>
          <w:bCs/>
          <w:sz w:val="36"/>
          <w:szCs w:val="36"/>
          <w14:ligatures w14:val="none"/>
        </w:rPr>
      </w:pPr>
      <w:r>
        <w:rPr>
          <w:b/>
          <w:bCs/>
          <w:sz w:val="36"/>
          <w:szCs w:val="36"/>
          <w14:ligatures w14:val="none"/>
        </w:rPr>
        <w:t>L’AUGMENTATION DES SALAIRES</w:t>
      </w:r>
    </w:p>
    <w:p w:rsidR="0018046C" w:rsidRDefault="0018046C" w:rsidP="0018046C">
      <w:pPr>
        <w:widowControl w:val="0"/>
        <w:spacing w:after="60" w:line="268" w:lineRule="auto"/>
        <w:ind w:firstLine="284"/>
        <w:jc w:val="center"/>
        <w:rPr>
          <w:b/>
          <w:bCs/>
          <w:sz w:val="36"/>
          <w:szCs w:val="36"/>
          <w14:ligatures w14:val="none"/>
        </w:rPr>
      </w:pPr>
    </w:p>
    <w:p w:rsidR="0018046C" w:rsidRDefault="0018046C" w:rsidP="0018046C">
      <w:pPr>
        <w:widowControl w:val="0"/>
        <w:spacing w:after="240" w:line="264" w:lineRule="auto"/>
        <w:ind w:firstLine="284"/>
        <w:jc w:val="both"/>
        <w:rPr>
          <w:sz w:val="22"/>
          <w:szCs w:val="22"/>
          <w14:ligatures w14:val="none"/>
        </w:rPr>
      </w:pPr>
      <w:r>
        <w:rPr>
          <w:sz w:val="22"/>
          <w:szCs w:val="22"/>
          <w14:ligatures w14:val="none"/>
        </w:rPr>
        <w:t>Depuis des années le pouvoir d’achat stagne ou recule alors que les grands groupes du BTP se gavent, que les patrons encaissent 1 500 € par an pour chaque salarié de CICE payé avec nos impôts.</w:t>
      </w:r>
    </w:p>
    <w:p w:rsidR="0018046C" w:rsidRDefault="0018046C" w:rsidP="0018046C">
      <w:pPr>
        <w:widowControl w:val="0"/>
        <w:spacing w:after="240" w:line="264" w:lineRule="auto"/>
        <w:ind w:firstLine="284"/>
        <w:jc w:val="both"/>
        <w:rPr>
          <w:sz w:val="22"/>
          <w:szCs w:val="22"/>
          <w14:ligatures w14:val="none"/>
        </w:rPr>
      </w:pPr>
      <w:r>
        <w:rPr>
          <w:sz w:val="22"/>
          <w:szCs w:val="22"/>
          <w14:ligatures w14:val="none"/>
        </w:rPr>
        <w:t>Nous avons plusieurs moyens pour faire augmenter les salaires.</w:t>
      </w:r>
    </w:p>
    <w:p w:rsidR="0018046C" w:rsidRDefault="0018046C" w:rsidP="0018046C">
      <w:pPr>
        <w:widowControl w:val="0"/>
        <w:spacing w:after="240" w:line="264" w:lineRule="auto"/>
        <w:ind w:firstLine="284"/>
        <w:jc w:val="both"/>
        <w:rPr>
          <w:b/>
          <w:bCs/>
          <w:sz w:val="22"/>
          <w:szCs w:val="22"/>
          <w14:ligatures w14:val="none"/>
        </w:rPr>
      </w:pPr>
      <w:r>
        <w:rPr>
          <w:b/>
          <w:bCs/>
          <w:sz w:val="22"/>
          <w:szCs w:val="22"/>
          <w14:ligatures w14:val="none"/>
        </w:rPr>
        <w:t xml:space="preserve">La CGT construction demande l’application des conventions collectives du bâtiment et du travaux publics (c’est fait dans les carrières et matériaux) qui prévoit une seule grille par région en exigeant l’alignement des grilles Auvergne sur celle de Rhône Alpes. </w:t>
      </w:r>
    </w:p>
    <w:p w:rsidR="0018046C" w:rsidRDefault="0018046C" w:rsidP="0018046C">
      <w:pPr>
        <w:widowControl w:val="0"/>
        <w:spacing w:after="240" w:line="264" w:lineRule="auto"/>
        <w:ind w:firstLine="284"/>
        <w:jc w:val="both"/>
        <w:rPr>
          <w:sz w:val="22"/>
          <w:szCs w:val="22"/>
          <w14:ligatures w14:val="none"/>
        </w:rPr>
      </w:pPr>
      <w:r>
        <w:rPr>
          <w:sz w:val="22"/>
          <w:szCs w:val="22"/>
          <w14:ligatures w14:val="none"/>
        </w:rPr>
        <w:t xml:space="preserve">Les patrons du TP ont commencé à le faire, ce qui donne une augmentation 3 à 3,5 % pour les I 2 </w:t>
      </w:r>
      <w:proofErr w:type="spellStart"/>
      <w:r>
        <w:rPr>
          <w:sz w:val="22"/>
          <w:szCs w:val="22"/>
          <w14:ligatures w14:val="none"/>
        </w:rPr>
        <w:t>à</w:t>
      </w:r>
      <w:proofErr w:type="spellEnd"/>
      <w:r>
        <w:rPr>
          <w:sz w:val="22"/>
          <w:szCs w:val="22"/>
          <w14:ligatures w14:val="none"/>
        </w:rPr>
        <w:t xml:space="preserve"> III 1 chez les ouvriers, de B à E chez les ETAM.</w:t>
      </w:r>
    </w:p>
    <w:p w:rsidR="0018046C" w:rsidRDefault="0018046C" w:rsidP="0018046C">
      <w:pPr>
        <w:widowControl w:val="0"/>
        <w:spacing w:after="240" w:line="264" w:lineRule="auto"/>
        <w:ind w:firstLine="284"/>
        <w:jc w:val="both"/>
        <w:rPr>
          <w:sz w:val="22"/>
          <w:szCs w:val="22"/>
          <w14:ligatures w14:val="none"/>
        </w:rPr>
      </w:pPr>
      <w:r>
        <w:rPr>
          <w:sz w:val="22"/>
          <w:szCs w:val="22"/>
          <w14:ligatures w14:val="none"/>
        </w:rPr>
        <w:t xml:space="preserve">Par contre ceux du bâtiment trainent les pieds, la grille se verra </w:t>
      </w:r>
      <w:proofErr w:type="gramStart"/>
      <w:r>
        <w:rPr>
          <w:sz w:val="22"/>
          <w:szCs w:val="22"/>
          <w14:ligatures w14:val="none"/>
        </w:rPr>
        <w:t>peut être</w:t>
      </w:r>
      <w:proofErr w:type="gramEnd"/>
      <w:r>
        <w:rPr>
          <w:sz w:val="22"/>
          <w:szCs w:val="22"/>
          <w14:ligatures w14:val="none"/>
        </w:rPr>
        <w:t xml:space="preserve"> augmentée de 1,2 % à 1,6 % suivant les coefficients au 1er avril 2018. A ce rythme, on n’est pas </w:t>
      </w:r>
      <w:proofErr w:type="gramStart"/>
      <w:r>
        <w:rPr>
          <w:sz w:val="22"/>
          <w:szCs w:val="22"/>
          <w14:ligatures w14:val="none"/>
        </w:rPr>
        <w:t>prêt</w:t>
      </w:r>
      <w:proofErr w:type="gramEnd"/>
      <w:r>
        <w:rPr>
          <w:sz w:val="22"/>
          <w:szCs w:val="22"/>
          <w14:ligatures w14:val="none"/>
        </w:rPr>
        <w:t xml:space="preserve"> de rattraper le retard sur Rhône Alpes (15 centimes pour le niveau II, 60 centimes pour le III 2 et 1 € pour le niveau IV 2.</w:t>
      </w:r>
    </w:p>
    <w:p w:rsidR="0018046C" w:rsidRDefault="0018046C" w:rsidP="0018046C">
      <w:pPr>
        <w:widowControl w:val="0"/>
        <w:spacing w:after="240" w:line="264" w:lineRule="auto"/>
        <w:ind w:firstLine="284"/>
        <w:jc w:val="both"/>
        <w:rPr>
          <w:b/>
          <w:bCs/>
          <w:sz w:val="22"/>
          <w:szCs w:val="22"/>
          <w14:ligatures w14:val="none"/>
        </w:rPr>
      </w:pPr>
      <w:r>
        <w:rPr>
          <w:b/>
          <w:bCs/>
          <w:sz w:val="22"/>
          <w:szCs w:val="22"/>
          <w14:ligatures w14:val="none"/>
        </w:rPr>
        <w:t xml:space="preserve">Dans les TP nous demandons que le treizième mois ne soit pas comptabilisé dans le salaire pour vérifier que les minima sont respectés. C’est obtenu chez VB Energie </w:t>
      </w:r>
    </w:p>
    <w:p w:rsidR="0018046C" w:rsidRDefault="0018046C" w:rsidP="0018046C">
      <w:pPr>
        <w:widowControl w:val="0"/>
        <w:spacing w:after="240" w:line="264" w:lineRule="auto"/>
        <w:ind w:firstLine="284"/>
        <w:jc w:val="both"/>
        <w:rPr>
          <w:b/>
          <w:bCs/>
          <w:sz w:val="22"/>
          <w:szCs w:val="22"/>
          <w14:ligatures w14:val="none"/>
        </w:rPr>
      </w:pPr>
      <w:r>
        <w:rPr>
          <w:b/>
          <w:bCs/>
          <w:sz w:val="22"/>
          <w:szCs w:val="22"/>
          <w14:ligatures w14:val="none"/>
        </w:rPr>
        <w:t>Partout nous demandons :</w:t>
      </w:r>
    </w:p>
    <w:p w:rsidR="0018046C" w:rsidRDefault="0018046C" w:rsidP="0018046C">
      <w:pPr>
        <w:widowControl w:val="0"/>
        <w:spacing w:after="240" w:line="264" w:lineRule="auto"/>
        <w:ind w:left="104" w:firstLine="179"/>
        <w:jc w:val="both"/>
        <w:rPr>
          <w:b/>
          <w:bCs/>
          <w:sz w:val="22"/>
          <w:szCs w:val="22"/>
          <w14:ligatures w14:val="none"/>
        </w:rPr>
      </w:pPr>
      <w:r>
        <w:rPr>
          <w:rFonts w:ascii="Symbol" w:hAnsi="Symbol"/>
          <w:sz w:val="20"/>
          <w:lang w:val="x-none"/>
        </w:rPr>
        <w:t></w:t>
      </w:r>
      <w:r>
        <w:t> </w:t>
      </w:r>
      <w:r>
        <w:rPr>
          <w:b/>
          <w:bCs/>
          <w:sz w:val="22"/>
          <w:szCs w:val="22"/>
          <w14:ligatures w14:val="none"/>
        </w:rPr>
        <w:t>Une augmentation de 150 € par mois (ce qui correspond à peu près au CICE perçu par l’employeur) ;</w:t>
      </w:r>
    </w:p>
    <w:p w:rsidR="0018046C" w:rsidRDefault="0018046C" w:rsidP="0018046C">
      <w:pPr>
        <w:widowControl w:val="0"/>
        <w:spacing w:after="240" w:line="264" w:lineRule="auto"/>
        <w:ind w:left="104" w:firstLine="179"/>
        <w:jc w:val="both"/>
        <w:rPr>
          <w:b/>
          <w:bCs/>
          <w:sz w:val="22"/>
          <w:szCs w:val="22"/>
          <w14:ligatures w14:val="none"/>
        </w:rPr>
      </w:pPr>
      <w:r>
        <w:rPr>
          <w:rFonts w:ascii="Symbol" w:hAnsi="Symbol"/>
          <w:sz w:val="20"/>
          <w:lang w:val="x-none"/>
        </w:rPr>
        <w:t></w:t>
      </w:r>
      <w:r>
        <w:t> </w:t>
      </w:r>
      <w:r>
        <w:rPr>
          <w:b/>
          <w:bCs/>
          <w:sz w:val="22"/>
          <w:szCs w:val="22"/>
          <w14:ligatures w14:val="none"/>
        </w:rPr>
        <w:t xml:space="preserve">Le respect des qualifications. En 2017 la CGT a obtenu </w:t>
      </w:r>
      <w:proofErr w:type="gramStart"/>
      <w:r>
        <w:rPr>
          <w:b/>
          <w:bCs/>
          <w:sz w:val="22"/>
          <w:szCs w:val="22"/>
          <w14:ligatures w14:val="none"/>
        </w:rPr>
        <w:t>suite à</w:t>
      </w:r>
      <w:proofErr w:type="gramEnd"/>
      <w:r>
        <w:rPr>
          <w:b/>
          <w:bCs/>
          <w:sz w:val="22"/>
          <w:szCs w:val="22"/>
          <w14:ligatures w14:val="none"/>
        </w:rPr>
        <w:t xml:space="preserve"> la pression mise par une vingtaine de procès aux prud’hommes 28 changements de qualifications chez SAG </w:t>
      </w:r>
      <w:proofErr w:type="spellStart"/>
      <w:r>
        <w:rPr>
          <w:b/>
          <w:bCs/>
          <w:sz w:val="22"/>
          <w:szCs w:val="22"/>
          <w14:ligatures w14:val="none"/>
        </w:rPr>
        <w:t>Vigilec</w:t>
      </w:r>
      <w:proofErr w:type="spellEnd"/>
      <w:r>
        <w:rPr>
          <w:b/>
          <w:bCs/>
          <w:sz w:val="22"/>
          <w:szCs w:val="22"/>
          <w14:ligatures w14:val="none"/>
        </w:rPr>
        <w:t xml:space="preserve"> ;</w:t>
      </w:r>
    </w:p>
    <w:p w:rsidR="0018046C" w:rsidRDefault="0018046C" w:rsidP="0018046C">
      <w:pPr>
        <w:widowControl w:val="0"/>
        <w:spacing w:after="240" w:line="264" w:lineRule="auto"/>
        <w:ind w:left="104" w:firstLine="179"/>
        <w:jc w:val="both"/>
        <w:rPr>
          <w:b/>
          <w:bCs/>
          <w:sz w:val="22"/>
          <w:szCs w:val="22"/>
          <w14:ligatures w14:val="none"/>
        </w:rPr>
      </w:pPr>
      <w:r>
        <w:rPr>
          <w:rFonts w:ascii="Symbol" w:hAnsi="Symbol"/>
          <w:sz w:val="20"/>
          <w:lang w:val="x-none"/>
        </w:rPr>
        <w:t></w:t>
      </w:r>
      <w:r>
        <w:t> </w:t>
      </w:r>
      <w:r>
        <w:rPr>
          <w:b/>
          <w:bCs/>
          <w:sz w:val="22"/>
          <w:szCs w:val="22"/>
          <w14:ligatures w14:val="none"/>
        </w:rPr>
        <w:t>Le respect du temps de conduite d’un véhicule, payé comme temps de travail ;</w:t>
      </w:r>
    </w:p>
    <w:p w:rsidR="0018046C" w:rsidRDefault="0018046C" w:rsidP="0018046C">
      <w:pPr>
        <w:widowControl w:val="0"/>
        <w:spacing w:after="240" w:line="264" w:lineRule="auto"/>
        <w:ind w:left="104" w:firstLine="179"/>
        <w:jc w:val="both"/>
        <w:rPr>
          <w:b/>
          <w:bCs/>
          <w:sz w:val="22"/>
          <w:szCs w:val="22"/>
          <w14:ligatures w14:val="none"/>
        </w:rPr>
      </w:pPr>
      <w:r>
        <w:rPr>
          <w:rFonts w:ascii="Symbol" w:hAnsi="Symbol"/>
          <w:sz w:val="20"/>
          <w:lang w:val="x-none"/>
        </w:rPr>
        <w:t></w:t>
      </w:r>
      <w:r>
        <w:t> </w:t>
      </w:r>
      <w:r>
        <w:rPr>
          <w:b/>
          <w:bCs/>
          <w:sz w:val="22"/>
          <w:szCs w:val="22"/>
          <w14:ligatures w14:val="none"/>
        </w:rPr>
        <w:t>Le respect de l’égalité hommes femmes.</w:t>
      </w:r>
    </w:p>
    <w:p w:rsidR="0018046C" w:rsidRPr="0018046C" w:rsidRDefault="0018046C" w:rsidP="0018046C">
      <w:pPr>
        <w:widowControl w:val="0"/>
        <w:spacing w:after="240" w:line="264" w:lineRule="auto"/>
        <w:ind w:left="278" w:hanging="278"/>
        <w:jc w:val="center"/>
        <w:rPr>
          <w:b/>
          <w:bCs/>
          <w:sz w:val="40"/>
          <w:szCs w:val="40"/>
          <w14:ligatures w14:val="none"/>
        </w:rPr>
      </w:pPr>
      <w:r w:rsidRPr="0018046C">
        <w:rPr>
          <w:b/>
          <w:bCs/>
          <w:sz w:val="40"/>
          <w:szCs w:val="40"/>
          <w14:ligatures w14:val="none"/>
        </w:rPr>
        <w:t xml:space="preserve">Tout seul, personne ne gagnera, </w:t>
      </w:r>
    </w:p>
    <w:p w:rsidR="0018046C" w:rsidRDefault="0018046C" w:rsidP="0018046C">
      <w:pPr>
        <w:widowControl w:val="0"/>
        <w:spacing w:after="240" w:line="268" w:lineRule="auto"/>
        <w:ind w:left="278" w:hanging="278"/>
        <w:jc w:val="center"/>
        <w:rPr>
          <w:b/>
          <w:bCs/>
          <w:sz w:val="40"/>
          <w:szCs w:val="40"/>
          <w14:ligatures w14:val="none"/>
        </w:rPr>
      </w:pPr>
      <w:r w:rsidRPr="0018046C">
        <w:rPr>
          <w:b/>
          <w:bCs/>
          <w:sz w:val="40"/>
          <w:szCs w:val="40"/>
          <w14:ligatures w14:val="none"/>
        </w:rPr>
        <w:t>Unis et organisés,</w:t>
      </w:r>
    </w:p>
    <w:p w:rsidR="0018046C" w:rsidRPr="0018046C" w:rsidRDefault="0018046C" w:rsidP="0018046C">
      <w:pPr>
        <w:widowControl w:val="0"/>
        <w:spacing w:after="240" w:line="268" w:lineRule="auto"/>
        <w:ind w:left="278" w:hanging="278"/>
        <w:jc w:val="center"/>
        <w:rPr>
          <w:b/>
          <w:bCs/>
          <w:sz w:val="40"/>
          <w:szCs w:val="40"/>
          <w14:ligatures w14:val="none"/>
        </w:rPr>
      </w:pPr>
      <w:bookmarkStart w:id="0" w:name="_GoBack"/>
      <w:bookmarkEnd w:id="0"/>
      <w:proofErr w:type="gramStart"/>
      <w:r w:rsidRPr="0018046C">
        <w:rPr>
          <w:b/>
          <w:bCs/>
          <w:sz w:val="40"/>
          <w:szCs w:val="40"/>
          <w14:ligatures w14:val="none"/>
        </w:rPr>
        <w:t>c’est</w:t>
      </w:r>
      <w:proofErr w:type="gramEnd"/>
      <w:r w:rsidRPr="0018046C">
        <w:rPr>
          <w:b/>
          <w:bCs/>
          <w:sz w:val="40"/>
          <w:szCs w:val="40"/>
          <w14:ligatures w14:val="none"/>
        </w:rPr>
        <w:t xml:space="preserve"> indispensable et possible !</w:t>
      </w:r>
    </w:p>
    <w:p w:rsidR="0018046C" w:rsidRDefault="0018046C" w:rsidP="0018046C">
      <w:pPr>
        <w:widowControl w:val="0"/>
        <w:spacing w:after="240"/>
        <w:rPr>
          <w14:ligatures w14:val="none"/>
        </w:rPr>
      </w:pPr>
      <w:r>
        <w:rPr>
          <w14:ligatures w14:val="none"/>
        </w:rPr>
        <w:t> </w:t>
      </w:r>
    </w:p>
    <w:p w:rsidR="0018046C" w:rsidRDefault="0018046C" w:rsidP="0018046C">
      <w:pPr>
        <w:spacing w:after="240"/>
      </w:pPr>
    </w:p>
    <w:sectPr w:rsidR="001804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46C"/>
    <w:rsid w:val="001804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FDFC2"/>
  <w15:chartTrackingRefBased/>
  <w15:docId w15:val="{CCD929CB-513F-44DE-9AD6-8080DE3FF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046C"/>
    <w:pPr>
      <w:spacing w:after="180" w:line="271" w:lineRule="auto"/>
    </w:pPr>
    <w:rPr>
      <w:rFonts w:ascii="Arial" w:eastAsia="Times New Roman" w:hAnsi="Arial" w:cs="Arial"/>
      <w:color w:val="000000"/>
      <w:kern w:val="28"/>
      <w:sz w:val="18"/>
      <w:szCs w:val="20"/>
      <w:lang w:eastAsia="fr-FR"/>
      <w14:ligatures w14:val="standard"/>
      <w14:cntxtAlt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992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261</Words>
  <Characters>1440</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De Froment</dc:creator>
  <cp:keywords/>
  <dc:description/>
  <cp:lastModifiedBy>René De Froment</cp:lastModifiedBy>
  <cp:revision>1</cp:revision>
  <dcterms:created xsi:type="dcterms:W3CDTF">2018-02-04T15:02:00Z</dcterms:created>
  <dcterms:modified xsi:type="dcterms:W3CDTF">2018-02-04T15:04:00Z</dcterms:modified>
</cp:coreProperties>
</file>